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F0A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0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附件1</w:t>
      </w:r>
    </w:p>
    <w:p w14:paraId="63650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重庆中医药学院中医药创新转化中心2号楼智慧教室建设项</w:t>
      </w: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目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班班通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  <w:t>）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设计服务</w:t>
      </w:r>
    </w:p>
    <w:p w14:paraId="73E473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default" w:ascii="Times New Roman" w:hAnsi="Times New Roman" w:eastAsia="方正黑体_GBK"/>
          <w:bCs/>
          <w:color w:val="auto"/>
          <w:spacing w:val="80"/>
          <w:sz w:val="44"/>
          <w:szCs w:val="44"/>
          <w:lang w:val="en-US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采购具体内容</w:t>
      </w:r>
    </w:p>
    <w:p w14:paraId="28486591">
      <w:pPr>
        <w:pStyle w:val="7"/>
        <w:numPr>
          <w:ilvl w:val="0"/>
          <w:numId w:val="1"/>
        </w:numPr>
        <w:ind w:firstLineChars="0"/>
        <w:outlineLvl w:val="0"/>
        <w:rPr>
          <w:rFonts w:ascii="Times New Roman" w:hAnsi="Times New Roman" w:eastAsia="方正黑体_GBK"/>
          <w:color w:val="auto"/>
          <w:sz w:val="28"/>
          <w:szCs w:val="28"/>
        </w:rPr>
      </w:pPr>
      <w:r>
        <w:rPr>
          <w:rFonts w:ascii="Times New Roman" w:hAnsi="Times New Roman" w:eastAsia="方正黑体_GBK"/>
          <w:color w:val="auto"/>
          <w:sz w:val="28"/>
          <w:szCs w:val="28"/>
        </w:rPr>
        <w:t>采购内容</w:t>
      </w:r>
    </w:p>
    <w:tbl>
      <w:tblPr>
        <w:tblStyle w:val="4"/>
        <w:tblW w:w="88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2420"/>
        <w:gridCol w:w="1903"/>
        <w:gridCol w:w="1231"/>
      </w:tblGrid>
      <w:tr w14:paraId="4C4CC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CFABAAF">
            <w:pPr>
              <w:widowControl/>
              <w:jc w:val="center"/>
              <w:rPr>
                <w:rFonts w:ascii="Times New Roman" w:hAnsi="Times New Roman" w:eastAsia="方正仿宋_GBK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color w:val="auto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24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0D4EC4C">
            <w:pPr>
              <w:widowControl/>
              <w:jc w:val="center"/>
              <w:rPr>
                <w:rFonts w:ascii="Times New Roman" w:hAnsi="Times New Roman" w:eastAsia="方正仿宋_GBK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color w:val="auto"/>
                <w:kern w:val="0"/>
                <w:sz w:val="28"/>
                <w:szCs w:val="28"/>
              </w:rPr>
              <w:t>采购预算（</w:t>
            </w:r>
            <w:r>
              <w:rPr>
                <w:rFonts w:hint="eastAsia" w:ascii="Times New Roman" w:hAnsi="Times New Roman" w:eastAsia="方正仿宋_GBK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万元</w:t>
            </w:r>
            <w:r>
              <w:rPr>
                <w:rFonts w:ascii="Times New Roman" w:hAnsi="Times New Roman" w:eastAsia="方正仿宋_GBK"/>
                <w:b/>
                <w:bCs/>
                <w:color w:val="auto"/>
                <w:kern w:val="0"/>
                <w:sz w:val="28"/>
                <w:szCs w:val="28"/>
              </w:rPr>
              <w:t>）</w:t>
            </w:r>
          </w:p>
        </w:tc>
        <w:tc>
          <w:tcPr>
            <w:tcW w:w="190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9ABA860">
            <w:pPr>
              <w:jc w:val="center"/>
              <w:rPr>
                <w:rFonts w:ascii="Times New Roman" w:hAnsi="Times New Roman" w:eastAsia="方正仿宋_GBK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color w:val="auto"/>
                <w:kern w:val="0"/>
                <w:sz w:val="28"/>
                <w:szCs w:val="28"/>
              </w:rPr>
              <w:t>资金来源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DE89B9B">
            <w:pPr>
              <w:jc w:val="center"/>
              <w:rPr>
                <w:rFonts w:ascii="Times New Roman" w:hAnsi="Times New Roman" w:eastAsia="方正仿宋_GBK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color w:val="auto"/>
                <w:kern w:val="0"/>
                <w:sz w:val="28"/>
                <w:szCs w:val="28"/>
              </w:rPr>
              <w:t>备注</w:t>
            </w:r>
          </w:p>
        </w:tc>
      </w:tr>
      <w:tr w14:paraId="6445D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325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6279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K"/>
                <w:color w:val="auto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8"/>
                <w:szCs w:val="28"/>
                <w:lang w:val="en-US" w:eastAsia="zh-CN"/>
              </w:rPr>
              <w:t>重庆中医药学院中医药创新转化中心2号楼智慧教室建设项目（班班通）设计服务采购项目</w:t>
            </w:r>
          </w:p>
        </w:tc>
        <w:tc>
          <w:tcPr>
            <w:tcW w:w="24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6836C97">
            <w:pPr>
              <w:widowControl/>
              <w:jc w:val="center"/>
              <w:rPr>
                <w:rFonts w:hint="default" w:ascii="Times New Roman" w:hAnsi="Times New Roman" w:eastAsia="方正仿宋_GBK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90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D66875A">
            <w:pPr>
              <w:widowControl/>
              <w:jc w:val="center"/>
              <w:rPr>
                <w:rFonts w:hint="default" w:ascii="Times New Roman" w:hAnsi="Times New Roman" w:eastAsia="方正仿宋_GBK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8"/>
                <w:szCs w:val="28"/>
                <w:lang w:val="en-US" w:eastAsia="zh-CN"/>
              </w:rPr>
              <w:t>财政资金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458F87D">
            <w:pPr>
              <w:jc w:val="center"/>
              <w:rPr>
                <w:rFonts w:ascii="Times New Roman" w:hAnsi="Times New Roman" w:eastAsia="方正仿宋_GBK"/>
                <w:b/>
                <w:color w:val="auto"/>
                <w:sz w:val="28"/>
                <w:szCs w:val="28"/>
              </w:rPr>
            </w:pPr>
          </w:p>
        </w:tc>
      </w:tr>
    </w:tbl>
    <w:p w14:paraId="7DB0BF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560" w:firstLineChars="200"/>
        <w:textAlignment w:val="auto"/>
        <w:rPr>
          <w:rFonts w:ascii="Times New Roman" w:hAnsi="Times New Roman" w:eastAsia="方正黑体_GBK"/>
          <w:bCs/>
          <w:color w:val="auto"/>
          <w:sz w:val="28"/>
          <w:szCs w:val="28"/>
        </w:rPr>
      </w:pPr>
      <w:r>
        <w:rPr>
          <w:rFonts w:ascii="Times New Roman" w:hAnsi="Times New Roman" w:eastAsia="方正黑体_GBK"/>
          <w:color w:val="auto"/>
          <w:sz w:val="28"/>
          <w:szCs w:val="28"/>
        </w:rPr>
        <w:t>二、</w:t>
      </w:r>
      <w:r>
        <w:rPr>
          <w:rFonts w:ascii="Times New Roman" w:hAnsi="Times New Roman" w:eastAsia="方正黑体_GBK"/>
          <w:bCs/>
          <w:color w:val="auto"/>
          <w:sz w:val="28"/>
          <w:szCs w:val="28"/>
        </w:rPr>
        <w:t>采购服务内容</w:t>
      </w:r>
    </w:p>
    <w:p w14:paraId="7EAFE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eastAsia="zh-CN"/>
        </w:rPr>
        <w:t>（</w:t>
      </w: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</w:rPr>
        <w:t>一</w:t>
      </w: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eastAsia="zh-CN"/>
        </w:rPr>
        <w:t>）</w:t>
      </w: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  <w:t>采购</w:t>
      </w: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</w:rPr>
        <w:t>项目</w:t>
      </w: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  <w:t>概况</w:t>
      </w:r>
    </w:p>
    <w:p w14:paraId="2D84D0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楷体_GBK" w:hAnsi="方正楷体_GBK" w:eastAsia="方正楷体_GBK" w:cs="方正楷体_GBK"/>
          <w:color w:val="auto"/>
          <w:sz w:val="28"/>
          <w:szCs w:val="28"/>
          <w:lang w:val="en-US" w:eastAsia="zh-CN"/>
        </w:rPr>
        <w:t>1.</w:t>
      </w:r>
      <w:r>
        <w:rPr>
          <w:rFonts w:hint="eastAsia" w:ascii="方正楷体_GBK" w:hAnsi="方正楷体_GBK" w:eastAsia="方正楷体_GBK" w:cs="方正楷体_GBK"/>
          <w:color w:val="auto"/>
          <w:sz w:val="28"/>
          <w:szCs w:val="28"/>
        </w:rPr>
        <w:t>项目名称：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重庆中医药学院中医药创新转化中心2号楼智慧教室建设项目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班班通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设计服务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采购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项目</w:t>
      </w:r>
    </w:p>
    <w:bookmarkEnd w:id="0"/>
    <w:p w14:paraId="5D70F9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t>2.</w:t>
      </w:r>
      <w:r>
        <w:rPr>
          <w:rFonts w:hint="eastAsia" w:ascii="方正楷体_GBK" w:hAnsi="方正楷体_GBK" w:eastAsia="方正楷体_GBK" w:cs="方正楷体_GBK"/>
          <w:sz w:val="28"/>
          <w:szCs w:val="28"/>
        </w:rPr>
        <w:t>项目地点</w:t>
      </w:r>
      <w:r>
        <w:rPr>
          <w:rFonts w:hint="eastAsia" w:ascii="方正楷体_GBK" w:hAnsi="方正楷体_GBK" w:eastAsia="方正楷体_GBK" w:cs="方正楷体_GBK"/>
          <w:sz w:val="28"/>
          <w:szCs w:val="28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重庆中医药学院</w:t>
      </w:r>
    </w:p>
    <w:p w14:paraId="0B063D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t>3.</w:t>
      </w:r>
      <w:r>
        <w:rPr>
          <w:rFonts w:hint="eastAsia" w:ascii="方正楷体_GBK" w:hAnsi="方正楷体_GBK" w:eastAsia="方正楷体_GBK" w:cs="方正楷体_GBK"/>
          <w:sz w:val="28"/>
          <w:szCs w:val="28"/>
        </w:rPr>
        <w:t>项目内容：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为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27个房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间提供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多媒体教室（实训室）、标准化考场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设计服务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具体包括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：</w:t>
      </w:r>
    </w:p>
    <w:p w14:paraId="6CF09E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b/>
          <w:bCs/>
          <w:sz w:val="28"/>
          <w:szCs w:val="28"/>
          <w:lang w:val="en-US" w:eastAsia="zh-CN"/>
        </w:rPr>
        <w:t>（1）多媒体教室+</w:t>
      </w:r>
      <w:r>
        <w:rPr>
          <w:rFonts w:hint="default" w:ascii="Times New Roman" w:hAnsi="Times New Roman" w:eastAsia="方正仿宋_GBK" w:cs="Times New Roman"/>
          <w:b/>
          <w:bCs/>
          <w:sz w:val="28"/>
          <w:szCs w:val="28"/>
          <w:lang w:val="en-US" w:eastAsia="zh-CN"/>
        </w:rPr>
        <w:t>标准化考场</w:t>
      </w:r>
      <w:r>
        <w:rPr>
          <w:rFonts w:hint="default" w:ascii="Times New Roman" w:hAnsi="Times New Roman" w:eastAsia="方正仿宋_GBK" w:cs="Times New Roman"/>
          <w:b/>
          <w:bCs/>
          <w:sz w:val="28"/>
          <w:szCs w:val="28"/>
        </w:rPr>
        <w:t>：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300m²教室2间、170m²教室4间、150m²教室3间、120m</w:t>
      </w:r>
      <w:r>
        <w:rPr>
          <w:rFonts w:hint="default" w:ascii="Times New Roman" w:hAnsi="Times New Roman" w:eastAsia="方正仿宋_GBK" w:cs="Times New Roman"/>
          <w:sz w:val="28"/>
          <w:szCs w:val="28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教室8间，分布在大楼1-3层。</w:t>
      </w:r>
    </w:p>
    <w:p w14:paraId="1C190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28"/>
          <w:szCs w:val="28"/>
          <w:lang w:val="en-US" w:eastAsia="zh-CN"/>
        </w:rPr>
        <w:t>（2）</w:t>
      </w:r>
      <w:r>
        <w:rPr>
          <w:rFonts w:hint="default" w:ascii="Times New Roman" w:hAnsi="Times New Roman" w:eastAsia="方正仿宋_GBK" w:cs="Times New Roman"/>
          <w:b/>
          <w:bCs/>
          <w:sz w:val="28"/>
          <w:szCs w:val="28"/>
          <w:lang w:val="en-US" w:eastAsia="zh-CN"/>
        </w:rPr>
        <w:t>多媒体实训室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（不包含录播系统和标考系统）：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 xml:space="preserve"> 70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m</w:t>
      </w:r>
      <w:r>
        <w:rPr>
          <w:rFonts w:hint="default" w:ascii="Times New Roman" w:hAnsi="Times New Roman" w:eastAsia="方正仿宋_GBK" w:cs="Times New Roman"/>
          <w:sz w:val="28"/>
          <w:szCs w:val="28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实训室2间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150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m</w:t>
      </w:r>
      <w:r>
        <w:rPr>
          <w:rFonts w:hint="default" w:ascii="Times New Roman" w:hAnsi="Times New Roman" w:eastAsia="方正仿宋_GBK" w:cs="Times New Roman"/>
          <w:sz w:val="28"/>
          <w:szCs w:val="28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实训室1间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120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m</w:t>
      </w:r>
      <w:r>
        <w:rPr>
          <w:rFonts w:hint="default" w:ascii="Times New Roman" w:hAnsi="Times New Roman" w:eastAsia="方正仿宋_GBK" w:cs="Times New Roman"/>
          <w:sz w:val="28"/>
          <w:szCs w:val="28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实训室5间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80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m</w:t>
      </w:r>
      <w:r>
        <w:rPr>
          <w:rFonts w:hint="default" w:ascii="Times New Roman" w:hAnsi="Times New Roman" w:eastAsia="方正仿宋_GBK" w:cs="Times New Roman"/>
          <w:sz w:val="28"/>
          <w:szCs w:val="28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实训室2间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均分布在大楼5层。</w:t>
      </w:r>
    </w:p>
    <w:p w14:paraId="61D92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t>4.项目要求：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本项目按工程类项目开展设计，包含智慧教室施工图、设备平面布局、管线规划、设备技术参数建议、工程量清单编制等工作。</w:t>
      </w:r>
    </w:p>
    <w:p w14:paraId="36FD0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黑体_GBK" w:hAnsi="方正黑体_GBK" w:eastAsia="方正黑体_GBK" w:cs="方正黑体_GBK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（二）采购需求</w:t>
      </w:r>
    </w:p>
    <w:p w14:paraId="20EFFF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1.按工程规范完成智慧教室项目施工图设计、工程量清单编制；</w:t>
      </w:r>
    </w:p>
    <w:p w14:paraId="506CD8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.设计成果应对软硬件配置、需求参数、功能架构等内容进行设计，同时满足采购人使用需求；</w:t>
      </w:r>
    </w:p>
    <w:p w14:paraId="11286F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K" w:hAnsi="方正仿宋_GBK" w:eastAsia="方正仿宋_GBK" w:cs="方正仿宋_GBK"/>
          <w:sz w:val="28"/>
          <w:szCs w:val="28"/>
          <w:lang w:val="en-US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.最终设计成果根据采购人要求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交付施工图、</w:t>
      </w: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  <w:t>效果图、平面</w:t>
      </w: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  <w:lang w:val="en-US" w:eastAsia="zh-CN"/>
        </w:rPr>
        <w:t>布局</w:t>
      </w: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  <w:t>图、政府采购项目采购需求文件等</w:t>
      </w: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  <w:lang w:val="en-US" w:eastAsia="zh-CN"/>
        </w:rPr>
        <w:t>全套设计成果；</w:t>
      </w:r>
    </w:p>
    <w:p w14:paraId="7C112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="Times New Roman" w:hAnsi="Times New Roman" w:eastAsia="方正黑体_GBK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.设计单位须无条件配合施工全过程直至项目竣工验收。</w:t>
      </w:r>
    </w:p>
    <w:p w14:paraId="51290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Fonts w:hint="default" w:ascii="Times New Roman" w:hAnsi="Times New Roman" w:eastAsia="方正黑体_GBK"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_GBK"/>
          <w:bCs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方正黑体_GBK"/>
          <w:bCs/>
          <w:sz w:val="28"/>
          <w:szCs w:val="28"/>
          <w:lang w:val="en-US" w:eastAsia="zh-CN"/>
        </w:rPr>
        <w:t>三</w:t>
      </w:r>
      <w:r>
        <w:rPr>
          <w:rFonts w:hint="eastAsia" w:ascii="Times New Roman" w:hAnsi="Times New Roman" w:eastAsia="方正黑体_GBK"/>
          <w:bCs/>
          <w:sz w:val="28"/>
          <w:szCs w:val="28"/>
          <w:lang w:eastAsia="zh-CN"/>
        </w:rPr>
        <w:t>）</w:t>
      </w:r>
      <w:r>
        <w:rPr>
          <w:rFonts w:hint="eastAsia" w:ascii="Times New Roman" w:hAnsi="Times New Roman" w:eastAsia="方正黑体_GBK"/>
          <w:bCs/>
          <w:sz w:val="28"/>
          <w:szCs w:val="28"/>
          <w:lang w:val="en-US" w:eastAsia="zh-CN"/>
        </w:rPr>
        <w:t>供应商资格条件</w:t>
      </w:r>
    </w:p>
    <w:p w14:paraId="780EFA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符合《中华人民共和国政府采购法》第二十二条规定的基本资格条件，且具备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智慧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教室设计相关资质和经验，并提供相应证明材料。</w:t>
      </w:r>
    </w:p>
    <w:p w14:paraId="53052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Fonts w:hint="eastAsia" w:ascii="Times New Roman" w:hAnsi="Times New Roman" w:eastAsia="方正黑体_GBK"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_GBK"/>
          <w:bCs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方正黑体_GBK"/>
          <w:bCs/>
          <w:sz w:val="28"/>
          <w:szCs w:val="28"/>
          <w:lang w:val="en-US" w:eastAsia="zh-CN"/>
        </w:rPr>
        <w:t>四</w:t>
      </w:r>
      <w:r>
        <w:rPr>
          <w:rFonts w:hint="eastAsia" w:ascii="Times New Roman" w:hAnsi="Times New Roman" w:eastAsia="方正黑体_GBK"/>
          <w:bCs/>
          <w:sz w:val="28"/>
          <w:szCs w:val="28"/>
          <w:lang w:eastAsia="zh-CN"/>
        </w:rPr>
        <w:t>）</w:t>
      </w:r>
      <w:r>
        <w:rPr>
          <w:rFonts w:hint="eastAsia" w:ascii="Times New Roman" w:hAnsi="Times New Roman" w:eastAsia="方正黑体_GBK"/>
          <w:bCs/>
          <w:sz w:val="28"/>
          <w:szCs w:val="28"/>
          <w:lang w:val="en-US" w:eastAsia="zh-CN"/>
        </w:rPr>
        <w:t>供应商中选标准</w:t>
      </w:r>
    </w:p>
    <w:p w14:paraId="282EAF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rPr>
          <w:rFonts w:ascii="Times New Roman" w:hAnsi="Times New Roman" w:eastAsia="方正黑体_GBK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提供报价最低的供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应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商</w:t>
      </w:r>
    </w:p>
    <w:p w14:paraId="5D4EE0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Fonts w:hint="eastAsia" w:ascii="Times New Roman" w:hAnsi="Times New Roman" w:eastAsia="方正黑体_GBK"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_GBK"/>
          <w:bCs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方正黑体_GBK"/>
          <w:bCs/>
          <w:sz w:val="28"/>
          <w:szCs w:val="28"/>
          <w:lang w:val="en-US" w:eastAsia="zh-CN"/>
        </w:rPr>
        <w:t>五</w:t>
      </w:r>
      <w:r>
        <w:rPr>
          <w:rFonts w:hint="eastAsia" w:ascii="Times New Roman" w:hAnsi="Times New Roman" w:eastAsia="方正黑体_GBK"/>
          <w:bCs/>
          <w:sz w:val="28"/>
          <w:szCs w:val="28"/>
          <w:lang w:eastAsia="zh-CN"/>
        </w:rPr>
        <w:t>）</w:t>
      </w:r>
      <w:r>
        <w:rPr>
          <w:rFonts w:hint="eastAsia" w:ascii="Times New Roman" w:hAnsi="Times New Roman" w:eastAsia="方正黑体_GBK"/>
          <w:bCs/>
          <w:sz w:val="28"/>
          <w:szCs w:val="28"/>
          <w:lang w:val="en-US" w:eastAsia="zh-CN"/>
        </w:rPr>
        <w:t>签订合同</w:t>
      </w:r>
    </w:p>
    <w:p w14:paraId="0B78D8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  <w:t>根据中选结果，完善采购合同，签订前需经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教务处</w:t>
      </w:r>
      <w:r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  <w:t>、计划财务处、律师对合同进行审核，后续完成审签、存档等工作。</w:t>
      </w:r>
    </w:p>
    <w:p w14:paraId="25B4C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Fonts w:ascii="Times New Roman" w:hAnsi="Times New Roman" w:eastAsia="方正黑体_GBK"/>
          <w:bCs/>
          <w:sz w:val="28"/>
          <w:szCs w:val="28"/>
        </w:rPr>
      </w:pPr>
      <w:r>
        <w:rPr>
          <w:rFonts w:ascii="Times New Roman" w:hAnsi="Times New Roman" w:eastAsia="方正黑体_GBK"/>
          <w:bCs/>
          <w:sz w:val="28"/>
          <w:szCs w:val="28"/>
        </w:rPr>
        <w:t>三、服务期</w:t>
      </w:r>
    </w:p>
    <w:p w14:paraId="22E5B9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2" w:firstLineChars="200"/>
        <w:textAlignment w:val="auto"/>
        <w:rPr>
          <w:rFonts w:hint="eastAsia" w:ascii="方正仿宋_GBK" w:hAnsi="方正仿宋_GBK" w:eastAsia="方正仿宋_GBK" w:cs="方正仿宋_GBK"/>
          <w:b/>
          <w:bCs w:val="0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 w:val="0"/>
          <w:sz w:val="28"/>
          <w:szCs w:val="28"/>
          <w:lang w:val="en-US" w:eastAsia="zh-CN"/>
        </w:rPr>
        <w:t>1.服务期限</w:t>
      </w:r>
    </w:p>
    <w:p w14:paraId="1830C6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Fonts w:hint="default" w:ascii="Times New Roman" w:hAnsi="Times New Roman" w:eastAsia="方正黑体_GBK"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合同签订10个日历日之内完成文件资料设计制作，并无条件配合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施工全过程直至项目竣工验收。</w:t>
      </w:r>
    </w:p>
    <w:p w14:paraId="21B523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2" w:firstLineChars="200"/>
        <w:textAlignment w:val="auto"/>
        <w:rPr>
          <w:rFonts w:hint="eastAsia" w:ascii="方正仿宋_GBK" w:hAnsi="方正仿宋_GBK" w:eastAsia="方正仿宋_GBK" w:cs="方正仿宋_GBK"/>
          <w:b/>
          <w:bCs w:val="0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 w:val="0"/>
          <w:sz w:val="28"/>
          <w:szCs w:val="28"/>
          <w:lang w:val="en-US" w:eastAsia="zh-CN"/>
        </w:rPr>
        <w:t>2.服务保密与知识产权约定</w:t>
      </w:r>
    </w:p>
    <w:p w14:paraId="65ED25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  <w:t>供应商在服务期间，应严格遵守重庆中医药学院规定的任何成文或不成文的保密规章、制度，履行与其服务内容相应的保密职责。服务结束后，供应商应在3个工作日内将本项目所涉及的所有资料返还，不得私自留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存。</w:t>
      </w:r>
      <w:r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  <w:t>由本项目所产生的所有知识产权，包括软件著作权、版权等，均归属重庆中医药学院所有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。</w:t>
      </w:r>
    </w:p>
    <w:p w14:paraId="01283C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Fonts w:ascii="Times New Roman" w:hAnsi="Times New Roman" w:eastAsia="方正黑体_GBK"/>
          <w:sz w:val="28"/>
          <w:szCs w:val="28"/>
        </w:rPr>
      </w:pPr>
      <w:r>
        <w:rPr>
          <w:rFonts w:ascii="Times New Roman" w:hAnsi="Times New Roman" w:eastAsia="方正黑体_GBK"/>
          <w:bCs/>
          <w:sz w:val="28"/>
          <w:szCs w:val="28"/>
        </w:rPr>
        <w:t>四、</w:t>
      </w:r>
      <w:r>
        <w:rPr>
          <w:rFonts w:ascii="Times New Roman" w:hAnsi="Times New Roman" w:eastAsia="方正黑体_GBK"/>
          <w:sz w:val="28"/>
          <w:szCs w:val="28"/>
        </w:rPr>
        <w:t>联系方式</w:t>
      </w:r>
    </w:p>
    <w:p w14:paraId="4CF9A6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jc w:val="left"/>
        <w:textAlignment w:val="auto"/>
        <w:rPr>
          <w:rFonts w:hint="default" w:ascii="Times New Roman" w:hAnsi="Times New Roman" w:eastAsia="方正仿宋_GBK"/>
          <w:sz w:val="28"/>
          <w:szCs w:val="28"/>
          <w:lang w:val="en-US" w:eastAsia="zh-CN"/>
        </w:rPr>
      </w:pPr>
      <w:r>
        <w:rPr>
          <w:rFonts w:ascii="Times New Roman" w:hAnsi="Times New Roman" w:eastAsia="方正仿宋_GBK"/>
          <w:b/>
          <w:sz w:val="28"/>
          <w:szCs w:val="28"/>
        </w:rPr>
        <w:t>采购人及电话：</w:t>
      </w:r>
      <w:r>
        <w:rPr>
          <w:rFonts w:hint="eastAsia" w:ascii="Times New Roman" w:hAnsi="Times New Roman" w:eastAsia="方正仿宋_GBK"/>
          <w:sz w:val="28"/>
          <w:szCs w:val="28"/>
          <w:lang w:val="en-US" w:eastAsia="zh-CN"/>
        </w:rPr>
        <w:t>李老师，15351279620</w:t>
      </w:r>
    </w:p>
    <w:p w14:paraId="03DFAE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2" w:firstLineChars="200"/>
        <w:textAlignment w:val="auto"/>
        <w:rPr>
          <w:rFonts w:ascii="Times New Roman" w:hAnsi="Times New Roman" w:eastAsia="方正仿宋_GBK"/>
          <w:sz w:val="28"/>
          <w:szCs w:val="28"/>
        </w:rPr>
      </w:pPr>
      <w:r>
        <w:rPr>
          <w:rFonts w:ascii="Times New Roman" w:hAnsi="Times New Roman" w:eastAsia="方正仿宋_GBK"/>
          <w:b/>
          <w:sz w:val="28"/>
          <w:szCs w:val="28"/>
        </w:rPr>
        <w:t>地  址：</w:t>
      </w:r>
      <w:r>
        <w:rPr>
          <w:rFonts w:ascii="Times New Roman" w:hAnsi="Times New Roman" w:eastAsia="方正仿宋_GBK"/>
          <w:sz w:val="28"/>
          <w:szCs w:val="28"/>
        </w:rPr>
        <w:t xml:space="preserve"> 重庆市璧山区壁城街道</w:t>
      </w:r>
      <w:r>
        <w:rPr>
          <w:rFonts w:hint="eastAsia" w:ascii="Times New Roman" w:hAnsi="Times New Roman" w:eastAsia="方正仿宋_GBK"/>
          <w:sz w:val="28"/>
          <w:szCs w:val="28"/>
          <w:lang w:val="en-US" w:eastAsia="zh-CN"/>
        </w:rPr>
        <w:t>国学路</w:t>
      </w:r>
      <w:r>
        <w:rPr>
          <w:rFonts w:ascii="Times New Roman" w:hAnsi="Times New Roman" w:eastAsia="方正仿宋_GBK"/>
          <w:sz w:val="28"/>
          <w:szCs w:val="28"/>
        </w:rPr>
        <w:t>61号</w:t>
      </w:r>
    </w:p>
    <w:p w14:paraId="391CD2DD">
      <w:pPr>
        <w:outlineLvl w:val="0"/>
        <w:rPr>
          <w:rFonts w:ascii="Times New Roman" w:hAnsi="Times New Roman" w:eastAsia="方正黑体_GBK"/>
          <w:bCs/>
          <w:spacing w:val="80"/>
          <w:sz w:val="28"/>
          <w:szCs w:val="28"/>
        </w:rPr>
      </w:pPr>
    </w:p>
    <w:p w14:paraId="3891F17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730ED8"/>
    <w:multiLevelType w:val="multilevel"/>
    <w:tmpl w:val="45730ED8"/>
    <w:lvl w:ilvl="0" w:tentative="0">
      <w:start w:val="1"/>
      <w:numFmt w:val="none"/>
      <w:lvlText w:val="一、"/>
      <w:lvlJc w:val="left"/>
      <w:pPr>
        <w:ind w:left="1275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95" w:hanging="420"/>
      </w:pPr>
    </w:lvl>
    <w:lvl w:ilvl="2" w:tentative="0">
      <w:start w:val="1"/>
      <w:numFmt w:val="lowerRoman"/>
      <w:lvlText w:val="%3."/>
      <w:lvlJc w:val="right"/>
      <w:pPr>
        <w:ind w:left="1815" w:hanging="420"/>
      </w:pPr>
    </w:lvl>
    <w:lvl w:ilvl="3" w:tentative="0">
      <w:start w:val="1"/>
      <w:numFmt w:val="decimal"/>
      <w:lvlText w:val="%4."/>
      <w:lvlJc w:val="left"/>
      <w:pPr>
        <w:ind w:left="2235" w:hanging="420"/>
      </w:pPr>
    </w:lvl>
    <w:lvl w:ilvl="4" w:tentative="0">
      <w:start w:val="1"/>
      <w:numFmt w:val="lowerLetter"/>
      <w:lvlText w:val="%5)"/>
      <w:lvlJc w:val="left"/>
      <w:pPr>
        <w:ind w:left="2655" w:hanging="420"/>
      </w:pPr>
    </w:lvl>
    <w:lvl w:ilvl="5" w:tentative="0">
      <w:start w:val="1"/>
      <w:numFmt w:val="lowerRoman"/>
      <w:lvlText w:val="%6."/>
      <w:lvlJc w:val="right"/>
      <w:pPr>
        <w:ind w:left="3075" w:hanging="420"/>
      </w:pPr>
    </w:lvl>
    <w:lvl w:ilvl="6" w:tentative="0">
      <w:start w:val="1"/>
      <w:numFmt w:val="decimal"/>
      <w:lvlText w:val="%7."/>
      <w:lvlJc w:val="left"/>
      <w:pPr>
        <w:ind w:left="3495" w:hanging="420"/>
      </w:pPr>
    </w:lvl>
    <w:lvl w:ilvl="7" w:tentative="0">
      <w:start w:val="1"/>
      <w:numFmt w:val="lowerLetter"/>
      <w:lvlText w:val="%8)"/>
      <w:lvlJc w:val="left"/>
      <w:pPr>
        <w:ind w:left="3915" w:hanging="420"/>
      </w:pPr>
    </w:lvl>
    <w:lvl w:ilvl="8" w:tentative="0">
      <w:start w:val="1"/>
      <w:numFmt w:val="lowerRoman"/>
      <w:lvlText w:val="%9."/>
      <w:lvlJc w:val="right"/>
      <w:pPr>
        <w:ind w:left="433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4513"/>
    <w:rsid w:val="18EB67F8"/>
    <w:rsid w:val="1A3146DE"/>
    <w:rsid w:val="28867A33"/>
    <w:rsid w:val="2B7F7DA6"/>
    <w:rsid w:val="2BCF4513"/>
    <w:rsid w:val="318A49A8"/>
    <w:rsid w:val="329769BD"/>
    <w:rsid w:val="426B3D95"/>
    <w:rsid w:val="53A414A2"/>
    <w:rsid w:val="55B36828"/>
    <w:rsid w:val="5C444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widowControl/>
      <w:spacing w:before="260" w:after="260" w:line="415" w:lineRule="auto"/>
      <w:jc w:val="center"/>
      <w:outlineLvl w:val="1"/>
    </w:pPr>
    <w:rPr>
      <w:rFonts w:ascii="Arial" w:hAnsi="Arial"/>
      <w:b/>
      <w:kern w:val="0"/>
      <w:sz w:val="44"/>
      <w:szCs w:val="20"/>
    </w:rPr>
  </w:style>
  <w:style w:type="paragraph" w:styleId="3">
    <w:name w:val="heading 4"/>
    <w:basedOn w:val="2"/>
    <w:next w:val="1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/>
      <w:sz w:val="28"/>
      <w:szCs w:val="28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896</Words>
  <Characters>940</Characters>
  <Lines>0</Lines>
  <Paragraphs>0</Paragraphs>
  <TotalTime>15</TotalTime>
  <ScaleCrop>false</ScaleCrop>
  <LinksUpToDate>false</LinksUpToDate>
  <CharactersWithSpaces>941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2025-04-15T08:13:00Z</dcterms:created>
  <dc:creator>李雪玲</dc:creator>
  <cp:lastModifiedBy>李雪玲</cp:lastModifiedBy>
  <dcterms:modified xsi:type="dcterms:W3CDTF">2026-10-26T09:11:19Z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4641E7DA8147487297517B7BFE1A9AE8_13</vt:lpwstr>
  </property>
  <property fmtid="{D5CDD505-2E9C-101B-9397-08002B2CF9AE}" pid="4" name="KSOTemplateDocerSaveRecord">
    <vt:lpwstr>eyJoZGlkIjoiNjQ3Y2I5ZjU1NTU0ZjJjMjdhZGQ4MGVlMmExMTMzYzYiLCJ1c2VySWQiOiIxNjcxMzg1ODUyIn0=</vt:lpwstr>
  </property>
</Properties>
</file>